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湘西自治州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州直单位政务信息系统项目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可行性研究报告编制规范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jc w:val="center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5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第一章  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项目建设单位及负责人、项目责任人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可行性研究报告编制单位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可行性研究报告编制依据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项目建设目标、规模、内容、建设期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项目总投资及资金来源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经济与社会效益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主要结论与建议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第二章  项目建设单位概况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项目建设单位与职能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项目实施机构与职责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第三章  需求分析和项目建设的必要性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与政务职能相关的社会问题和政务目标分析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业务功能、业务流程和业务量分析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信息量分析与预测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系统功能和性能需求分析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信息系统装备与应用的现状与差距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项目建设的必要性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第四章  总体建设方案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建设原则和策略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总体目标与分期目标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总体建设任务与分期建设任务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总体设计方案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第五章  本期项目建设方案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建设目标、规模与内容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标准规范建设内容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信息资源规划和数据库建设方案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应用支撑平台和应用系统建设方案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数据处理和存储系统建设方案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终端系统建设方案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网络系统建设方案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资源目录与信息资源共享建设方案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9．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信息化创新建设方案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10．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国产密码应用方案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安全系统建设方案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备份系统建设方案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运行维护系统建设方案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14．</w:t>
      </w:r>
      <w:r>
        <w:rPr>
          <w:rFonts w:hint="eastAsia" w:ascii="仿宋_GB2312" w:hAnsi="仿宋" w:eastAsia="仿宋_GB2312" w:cs="仿宋_GB2312"/>
          <w:sz w:val="32"/>
          <w:szCs w:val="32"/>
        </w:rPr>
        <w:t>其他系统建设方案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15．</w:t>
      </w:r>
      <w:r>
        <w:rPr>
          <w:rFonts w:hint="eastAsia" w:ascii="仿宋_GB2312" w:hAnsi="仿宋" w:eastAsia="仿宋_GB2312" w:cs="仿宋_GB2312"/>
          <w:sz w:val="32"/>
          <w:szCs w:val="32"/>
        </w:rPr>
        <w:t>主要软硬件选型原则和详细配置清单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16．</w:t>
      </w:r>
      <w:r>
        <w:rPr>
          <w:rFonts w:hint="eastAsia" w:ascii="仿宋_GB2312" w:hAnsi="仿宋" w:eastAsia="仿宋_GB2312" w:cs="仿宋_GB2312"/>
          <w:sz w:val="32"/>
          <w:szCs w:val="32"/>
        </w:rPr>
        <w:t>机房及配套工程建设方案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第六章  项目招标方案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招标范围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招标方式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招标组织形式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第七章  环保、消防、职业安全和卫生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环境影响分析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环保措施及方案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消防措施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职业安全和卫生措施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第八章  节能分析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用能标准及节能设计规范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项目能源消耗种类和数量分析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项目所在地能源供应状况分析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能耗指标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节能措施和节能效果分析等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第九章  项目组织机构和人员培训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领导和管理机构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项目实施机构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运行维护机构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技术力量和人员配置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人员培训方案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第十章  项目实施进度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项目建设期限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实施进度计划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第十一章  投资估算和资金来源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投资估算的有关说明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项目总投资估算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资金来源与落实情况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资金使用计划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项目运行维护经费估算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第十二章  效益与评价指标分析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经济效益分析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社会效益分析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第十三章  项目分析与风险管理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风险识别和分析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风险对策和管理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项目软硬件配置清单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1600" w:firstLineChars="5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应用系统定制开发工作量核算表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1600" w:firstLineChars="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项目招标范围和方式表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1600" w:firstLineChars="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项目总投资估算表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1600" w:firstLineChars="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项目资金来源和运用表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1600" w:firstLineChars="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项目运行维护费估算表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1580" w:firstLineChars="500"/>
        <w:textAlignment w:val="auto"/>
        <w:outlineLvl w:val="9"/>
        <w:rPr>
          <w:rFonts w:hint="eastAsia" w:ascii="仿宋_GB2312" w:hAnsi="Times New Roman" w:eastAsia="仿宋_GB2312" w:cs="Times New Roman"/>
          <w:spacing w:val="-6"/>
          <w:w w:val="99"/>
          <w:sz w:val="32"/>
          <w:szCs w:val="32"/>
        </w:rPr>
      </w:pPr>
      <w:r>
        <w:rPr>
          <w:rFonts w:hint="eastAsia" w:ascii="仿宋_GB2312" w:hAnsi="Times New Roman" w:eastAsia="仿宋_GB2312" w:cs="Times New Roman"/>
          <w:w w:val="99"/>
          <w:sz w:val="32"/>
          <w:szCs w:val="32"/>
        </w:rPr>
        <w:t>7．</w:t>
      </w:r>
      <w:r>
        <w:rPr>
          <w:rFonts w:hint="eastAsia" w:ascii="仿宋_GB2312" w:hAnsi="Times New Roman" w:eastAsia="仿宋_GB2312" w:cs="仿宋_GB2312"/>
          <w:spacing w:val="-6"/>
          <w:w w:val="99"/>
          <w:sz w:val="32"/>
          <w:szCs w:val="32"/>
        </w:rPr>
        <w:t>可研报告编制依据和有关的政策、技术、经济资料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TA4NzQxNjI4MzUxY2I1ZmU0YzBlNjE1YzVhNjYifQ=="/>
  </w:docVars>
  <w:rsids>
    <w:rsidRoot w:val="55480FE0"/>
    <w:rsid w:val="018D547F"/>
    <w:rsid w:val="0E1B1632"/>
    <w:rsid w:val="31A9476A"/>
    <w:rsid w:val="38A34779"/>
    <w:rsid w:val="3E027FCA"/>
    <w:rsid w:val="502B7796"/>
    <w:rsid w:val="55480FE0"/>
    <w:rsid w:val="5E6050FE"/>
    <w:rsid w:val="5E7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1007</Words>
  <Characters>1014</Characters>
  <Lines>0</Lines>
  <Paragraphs>0</Paragraphs>
  <TotalTime>0</TotalTime>
  <ScaleCrop>false</ScaleCrop>
  <LinksUpToDate>false</LinksUpToDate>
  <CharactersWithSpaces>1040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2023-07-26T09:50:00Z</dcterms:created>
  <dc:creator>Winter</dc:creator>
  <cp:lastModifiedBy>Winter</cp:lastModifiedBy>
  <dcterms:modified xsi:type="dcterms:W3CDTF">2023-07-26T09:51:26Z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150DF7C6729D4790A62A4634467F1092_11</vt:lpwstr>
  </property>
</Properties>
</file>